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3D2" w:rsidRDefault="006813D2" w:rsidP="006813D2">
      <w:pPr>
        <w:widowControl/>
        <w:spacing w:after="180" w:line="360" w:lineRule="auto"/>
        <w:jc w:val="center"/>
        <w:rPr>
          <w:rFonts w:ascii="Times New Roman" w:eastAsia="黑体" w:hAnsi="Times New Roman" w:cs="Times New Roman"/>
          <w:kern w:val="0"/>
          <w:sz w:val="30"/>
          <w:szCs w:val="30"/>
        </w:rPr>
      </w:pPr>
      <w:r>
        <w:rPr>
          <w:rFonts w:ascii="Times New Roman" w:eastAsia="宋体" w:hAnsi="Times New Roman" w:cs="Times New Roman" w:hint="eastAsia"/>
          <w:kern w:val="0"/>
          <w:sz w:val="24"/>
          <w:szCs w:val="24"/>
        </w:rPr>
        <w:t xml:space="preserve">　　</w:t>
      </w:r>
      <w:r>
        <w:rPr>
          <w:rFonts w:ascii="Times New Roman" w:eastAsia="黑体" w:hAnsi="Times New Roman" w:cs="Times New Roman" w:hint="eastAsia"/>
          <w:kern w:val="0"/>
          <w:sz w:val="30"/>
          <w:szCs w:val="30"/>
        </w:rPr>
        <w:t>中国科学院</w:t>
      </w:r>
      <w:bookmarkStart w:id="0" w:name="_GoBack"/>
      <w:r>
        <w:rPr>
          <w:rFonts w:ascii="Times New Roman" w:eastAsia="黑体" w:hAnsi="Times New Roman" w:cs="Times New Roman" w:hint="eastAsia"/>
          <w:kern w:val="0"/>
          <w:sz w:val="30"/>
          <w:szCs w:val="30"/>
        </w:rPr>
        <w:t>华南植物园</w:t>
      </w:r>
      <w:r>
        <w:rPr>
          <w:rFonts w:ascii="Times New Roman" w:eastAsia="黑体" w:hAnsi="Times New Roman" w:cs="Times New Roman"/>
          <w:kern w:val="0"/>
          <w:sz w:val="30"/>
          <w:szCs w:val="30"/>
        </w:rPr>
        <w:t> 20</w:t>
      </w:r>
      <w:r>
        <w:rPr>
          <w:rFonts w:ascii="Times New Roman" w:eastAsia="黑体" w:hAnsi="Times New Roman" w:cs="Times New Roman"/>
          <w:kern w:val="0"/>
          <w:sz w:val="30"/>
          <w:szCs w:val="30"/>
        </w:rPr>
        <w:t>20</w:t>
      </w:r>
      <w:r>
        <w:rPr>
          <w:rFonts w:ascii="Times New Roman" w:eastAsia="黑体" w:hAnsi="Times New Roman" w:cs="Times New Roman" w:hint="eastAsia"/>
          <w:kern w:val="0"/>
          <w:sz w:val="30"/>
          <w:szCs w:val="30"/>
        </w:rPr>
        <w:t>年度信息公开工作报告</w:t>
      </w:r>
      <w:bookmarkEnd w:id="0"/>
      <w:r>
        <w:rPr>
          <w:rFonts w:ascii="Times New Roman" w:eastAsia="黑体" w:hAnsi="Times New Roman" w:cs="Times New Roman"/>
          <w:kern w:val="0"/>
          <w:sz w:val="30"/>
          <w:szCs w:val="30"/>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根据《中华人民共和国政府信息公开条例》和《中国科学院科学传播局关于转发〈国务院办公厅关于加强和规范政府信息公开情况统计报送工作的通知》编制撰写。报告由工作开展情况、主动公开信息情况、依</w:t>
      </w:r>
      <w:hyperlink r:id="rId4" w:history="1">
        <w:r>
          <w:rPr>
            <w:rStyle w:val="a3"/>
            <w:rFonts w:ascii="Times New Roman" w:eastAsia="宋体" w:hAnsi="Times New Roman" w:cs="Times New Roman" w:hint="eastAsia"/>
            <w:color w:val="auto"/>
            <w:kern w:val="0"/>
            <w:sz w:val="24"/>
            <w:szCs w:val="24"/>
            <w:u w:val="none"/>
          </w:rPr>
          <w:t>申请</w:t>
        </w:r>
      </w:hyperlink>
      <w:r>
        <w:rPr>
          <w:rFonts w:ascii="Times New Roman" w:eastAsia="宋体" w:hAnsi="Times New Roman" w:cs="Times New Roman" w:hint="eastAsia"/>
          <w:kern w:val="0"/>
          <w:sz w:val="24"/>
          <w:szCs w:val="24"/>
        </w:rPr>
        <w:t>公开信息情况、因信息公开提起</w:t>
      </w:r>
      <w:hyperlink r:id="rId5" w:history="1">
        <w:r>
          <w:rPr>
            <w:rStyle w:val="a3"/>
            <w:rFonts w:ascii="Times New Roman" w:eastAsia="宋体" w:hAnsi="Times New Roman" w:cs="Times New Roman" w:hint="eastAsia"/>
            <w:color w:val="auto"/>
            <w:kern w:val="0"/>
            <w:sz w:val="24"/>
            <w:szCs w:val="24"/>
            <w:u w:val="none"/>
          </w:rPr>
          <w:t>行政复议</w:t>
        </w:r>
      </w:hyperlink>
      <w:r>
        <w:rPr>
          <w:rFonts w:ascii="Times New Roman" w:eastAsia="宋体" w:hAnsi="Times New Roman" w:cs="Times New Roman" w:hint="eastAsia"/>
          <w:kern w:val="0"/>
          <w:sz w:val="24"/>
          <w:szCs w:val="24"/>
        </w:rPr>
        <w:t>和诉讼的情况、存在的主要问题和改进措施等五个部分组成。报告所列数据的统计期限自</w:t>
      </w:r>
      <w:r>
        <w:rPr>
          <w:rFonts w:ascii="Times New Roman" w:eastAsia="宋体" w:hAnsi="Times New Roman" w:cs="Times New Roman"/>
          <w:kern w:val="0"/>
          <w:sz w:val="24"/>
          <w:szCs w:val="24"/>
        </w:rPr>
        <w:t>20</w:t>
      </w:r>
      <w:r>
        <w:rPr>
          <w:rFonts w:ascii="Times New Roman" w:eastAsia="宋体" w:hAnsi="Times New Roman" w:cs="Times New Roman"/>
          <w:kern w:val="0"/>
          <w:sz w:val="24"/>
          <w:szCs w:val="24"/>
        </w:rPr>
        <w:t>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日至</w:t>
      </w:r>
      <w:r>
        <w:rPr>
          <w:rFonts w:ascii="Times New Roman" w:eastAsia="宋体" w:hAnsi="Times New Roman" w:cs="Times New Roman"/>
          <w:kern w:val="0"/>
          <w:sz w:val="24"/>
          <w:szCs w:val="24"/>
        </w:rPr>
        <w:t>20</w:t>
      </w:r>
      <w:r>
        <w:rPr>
          <w:rFonts w:ascii="Times New Roman" w:eastAsia="宋体" w:hAnsi="Times New Roman" w:cs="Times New Roman"/>
          <w:kern w:val="0"/>
          <w:sz w:val="24"/>
          <w:szCs w:val="24"/>
        </w:rPr>
        <w:t>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12</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31</w:t>
      </w:r>
      <w:r>
        <w:rPr>
          <w:rFonts w:ascii="Times New Roman" w:eastAsia="宋体" w:hAnsi="Times New Roman" w:cs="Times New Roman" w:hint="eastAsia"/>
          <w:kern w:val="0"/>
          <w:sz w:val="24"/>
          <w:szCs w:val="24"/>
        </w:rPr>
        <w:t>日。</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一、</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工作开展情况</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w:t>
      </w:r>
      <w:r>
        <w:rPr>
          <w:rFonts w:ascii="Times New Roman" w:eastAsia="宋体" w:hAnsi="Times New Roman" w:cs="Times New Roman"/>
          <w:kern w:val="0"/>
          <w:sz w:val="24"/>
          <w:szCs w:val="24"/>
        </w:rPr>
        <w:t>20</w:t>
      </w:r>
      <w:r>
        <w:rPr>
          <w:rFonts w:ascii="Times New Roman" w:eastAsia="宋体" w:hAnsi="Times New Roman" w:cs="Times New Roman" w:hint="eastAsia"/>
          <w:kern w:val="0"/>
          <w:sz w:val="24"/>
          <w:szCs w:val="24"/>
        </w:rPr>
        <w:t>年，我园信息公开工作坚持以科学发展观为指导，认真贯彻落实《条例》和上级部门的要求，紧紧围绕全园和中科院中心工作，以</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公开、透明、规范、廉洁、高效</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为目标，以群众满意为最基本要求，健全机制，拓宽渠道，着力构建程序规范、运转协调、公开透明、便捷高效的政务公开长效机制，有效推动全园整体工作提高。具体做法如下：</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b/>
          <w:bCs/>
          <w:kern w:val="0"/>
          <w:sz w:val="24"/>
          <w:szCs w:val="24"/>
        </w:rPr>
        <w:t>（一）领导重视。</w:t>
      </w:r>
      <w:r>
        <w:rPr>
          <w:rFonts w:ascii="Times New Roman" w:eastAsia="宋体" w:hAnsi="Times New Roman" w:cs="Times New Roman" w:hint="eastAsia"/>
          <w:kern w:val="0"/>
          <w:sz w:val="24"/>
          <w:szCs w:val="24"/>
        </w:rPr>
        <w:t>我园领导高度重视信息公开工作，成立了由党委书记任组长、相关部门负责人和工作人员为成员的信息公开工作领导小组，严格落实本单位的职能</w:t>
      </w:r>
      <w:hyperlink r:id="rId6" w:history="1">
        <w:r>
          <w:rPr>
            <w:rStyle w:val="a3"/>
            <w:rFonts w:ascii="Times New Roman" w:eastAsia="宋体" w:hAnsi="Times New Roman" w:cs="Times New Roman" w:hint="eastAsia"/>
            <w:color w:val="auto"/>
            <w:kern w:val="0"/>
            <w:sz w:val="24"/>
            <w:szCs w:val="24"/>
            <w:u w:val="none"/>
          </w:rPr>
          <w:t>职责</w:t>
        </w:r>
      </w:hyperlink>
      <w:r>
        <w:rPr>
          <w:rFonts w:ascii="Times New Roman" w:eastAsia="宋体" w:hAnsi="Times New Roman" w:cs="Times New Roman" w:hint="eastAsia"/>
          <w:kern w:val="0"/>
          <w:sz w:val="24"/>
          <w:szCs w:val="24"/>
        </w:rPr>
        <w:t>，指定专人负责信息公开工作的开展和日常维护，形成督导各部门、层层抓落实的工作局面，保证了</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020</w:t>
      </w:r>
      <w:r>
        <w:rPr>
          <w:rFonts w:ascii="Times New Roman" w:eastAsia="宋体" w:hAnsi="Times New Roman" w:cs="Times New Roman" w:hint="eastAsia"/>
          <w:kern w:val="0"/>
          <w:sz w:val="24"/>
          <w:szCs w:val="24"/>
        </w:rPr>
        <w:t>年我园信息公开工作的有序推进，并取得较好效果。</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b/>
          <w:bCs/>
          <w:kern w:val="0"/>
          <w:sz w:val="24"/>
          <w:szCs w:val="24"/>
        </w:rPr>
        <w:t>（二）机制健全。</w:t>
      </w:r>
      <w:r>
        <w:rPr>
          <w:rFonts w:ascii="Times New Roman" w:eastAsia="宋体" w:hAnsi="Times New Roman" w:cs="Times New Roman" w:hint="eastAsia"/>
          <w:kern w:val="0"/>
          <w:sz w:val="24"/>
          <w:szCs w:val="24"/>
        </w:rPr>
        <w:t>一是制定完善了《信息公开工作</w:t>
      </w:r>
      <w:hyperlink r:id="rId7" w:history="1">
        <w:r>
          <w:rPr>
            <w:rStyle w:val="a3"/>
            <w:rFonts w:ascii="Times New Roman" w:eastAsia="宋体" w:hAnsi="Times New Roman" w:cs="Times New Roman" w:hint="eastAsia"/>
            <w:color w:val="auto"/>
            <w:kern w:val="0"/>
            <w:sz w:val="24"/>
            <w:szCs w:val="24"/>
            <w:u w:val="none"/>
          </w:rPr>
          <w:t>制度</w:t>
        </w:r>
      </w:hyperlink>
      <w:r>
        <w:rPr>
          <w:rFonts w:ascii="Times New Roman" w:eastAsia="宋体" w:hAnsi="Times New Roman" w:cs="Times New Roman" w:hint="eastAsia"/>
          <w:kern w:val="0"/>
          <w:sz w:val="24"/>
          <w:szCs w:val="24"/>
        </w:rPr>
        <w:t>》等制度，同时建立健全保密审查、依申请公开、评议考核、责任追究等配套工作制度，使信息公开工作做到有</w:t>
      </w:r>
      <w:hyperlink r:id="rId8" w:history="1">
        <w:r>
          <w:rPr>
            <w:rStyle w:val="a3"/>
            <w:rFonts w:ascii="Times New Roman" w:eastAsia="宋体" w:hAnsi="Times New Roman" w:cs="Times New Roman" w:hint="eastAsia"/>
            <w:color w:val="auto"/>
            <w:kern w:val="0"/>
            <w:sz w:val="24"/>
            <w:szCs w:val="24"/>
            <w:u w:val="none"/>
          </w:rPr>
          <w:t>计划</w:t>
        </w:r>
      </w:hyperlink>
      <w:r>
        <w:rPr>
          <w:rFonts w:ascii="Times New Roman" w:eastAsia="宋体" w:hAnsi="Times New Roman" w:cs="Times New Roman" w:hint="eastAsia"/>
          <w:kern w:val="0"/>
          <w:sz w:val="24"/>
          <w:szCs w:val="24"/>
        </w:rPr>
        <w:t>、有目标、有措施、有考核、有奖惩；二是规范信息发布程序。坚持</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先审查、后公开</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一事一审</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上网不涉密，涉密</w:t>
      </w:r>
      <w:proofErr w:type="gramStart"/>
      <w:r>
        <w:rPr>
          <w:rFonts w:ascii="Times New Roman" w:eastAsia="宋体" w:hAnsi="Times New Roman" w:cs="Times New Roman" w:hint="eastAsia"/>
          <w:kern w:val="0"/>
          <w:sz w:val="24"/>
          <w:szCs w:val="24"/>
        </w:rPr>
        <w:t>不</w:t>
      </w:r>
      <w:proofErr w:type="gramEnd"/>
      <w:r>
        <w:rPr>
          <w:rFonts w:ascii="Times New Roman" w:eastAsia="宋体" w:hAnsi="Times New Roman" w:cs="Times New Roman" w:hint="eastAsia"/>
          <w:kern w:val="0"/>
          <w:sz w:val="24"/>
          <w:szCs w:val="24"/>
        </w:rPr>
        <w:t>上网</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等原则，做好信息公开保密审查工作，确保不发生失、泄密问题；三是明确工作职责。由办公室负责全园的信息公开工作，指定专人负责信息的发布更新，由各公开渠道跟踪与我园有关的网络舆情并及时进行疏导澄清，及时回复社会咨询、更新动态信息以及主动公开政务信息等工作，方便群众查询、获取信息。</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二、主动公开信息情况</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lastRenderedPageBreak/>
        <w:t xml:space="preserve">　　（一）主动公开政务信息的数量</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w:t>
      </w:r>
      <w:r>
        <w:rPr>
          <w:rFonts w:ascii="Times New Roman" w:eastAsia="宋体" w:hAnsi="Times New Roman" w:cs="Times New Roman"/>
          <w:kern w:val="0"/>
          <w:sz w:val="24"/>
          <w:szCs w:val="24"/>
        </w:rPr>
        <w:t>20</w:t>
      </w:r>
      <w:r>
        <w:rPr>
          <w:rFonts w:ascii="Times New Roman" w:eastAsia="宋体" w:hAnsi="Times New Roman" w:cs="Times New Roman" w:hint="eastAsia"/>
          <w:kern w:val="0"/>
          <w:sz w:val="24"/>
          <w:szCs w:val="24"/>
        </w:rPr>
        <w:t>年，我</w:t>
      </w:r>
      <w:proofErr w:type="gramStart"/>
      <w:r>
        <w:rPr>
          <w:rFonts w:ascii="Times New Roman" w:eastAsia="宋体" w:hAnsi="Times New Roman" w:cs="Times New Roman" w:hint="eastAsia"/>
          <w:kern w:val="0"/>
          <w:sz w:val="24"/>
          <w:szCs w:val="24"/>
        </w:rPr>
        <w:t>园全年主动</w:t>
      </w:r>
      <w:proofErr w:type="gramEnd"/>
      <w:r>
        <w:rPr>
          <w:rFonts w:ascii="Times New Roman" w:eastAsia="宋体" w:hAnsi="Times New Roman" w:cs="Times New Roman" w:hint="eastAsia"/>
          <w:kern w:val="0"/>
          <w:sz w:val="24"/>
          <w:szCs w:val="24"/>
        </w:rPr>
        <w:t>公开各类政务信息</w:t>
      </w:r>
      <w:r>
        <w:rPr>
          <w:rFonts w:ascii="Times New Roman" w:eastAsia="宋体" w:hAnsi="Times New Roman" w:cs="Times New Roman"/>
          <w:kern w:val="0"/>
          <w:sz w:val="24"/>
          <w:szCs w:val="24"/>
        </w:rPr>
        <w:t>326</w:t>
      </w:r>
      <w:r>
        <w:rPr>
          <w:rFonts w:ascii="Times New Roman" w:eastAsia="宋体" w:hAnsi="Times New Roman" w:cs="Times New Roman" w:hint="eastAsia"/>
          <w:kern w:val="0"/>
          <w:sz w:val="24"/>
          <w:szCs w:val="24"/>
        </w:rPr>
        <w:t>条，其中外部网站公布信息</w:t>
      </w:r>
      <w:r>
        <w:rPr>
          <w:rFonts w:ascii="Times New Roman" w:eastAsia="宋体" w:hAnsi="Times New Roman" w:cs="Times New Roman"/>
          <w:kern w:val="0"/>
          <w:sz w:val="24"/>
          <w:szCs w:val="24"/>
        </w:rPr>
        <w:t>231</w:t>
      </w:r>
      <w:r>
        <w:rPr>
          <w:rFonts w:ascii="Times New Roman" w:eastAsia="宋体" w:hAnsi="Times New Roman" w:cs="Times New Roman" w:hint="eastAsia"/>
          <w:kern w:val="0"/>
          <w:sz w:val="24"/>
          <w:szCs w:val="24"/>
        </w:rPr>
        <w:t>条，内部网站公布信息</w:t>
      </w:r>
      <w:r>
        <w:rPr>
          <w:rFonts w:ascii="Times New Roman" w:eastAsia="宋体" w:hAnsi="Times New Roman" w:cs="Times New Roman"/>
          <w:kern w:val="0"/>
          <w:sz w:val="24"/>
          <w:szCs w:val="24"/>
        </w:rPr>
        <w:t>283</w:t>
      </w:r>
      <w:r>
        <w:rPr>
          <w:rFonts w:ascii="Times New Roman" w:eastAsia="宋体" w:hAnsi="Times New Roman" w:cs="Times New Roman" w:hint="eastAsia"/>
          <w:kern w:val="0"/>
          <w:sz w:val="24"/>
          <w:szCs w:val="24"/>
        </w:rPr>
        <w:t>条，</w:t>
      </w:r>
      <w:proofErr w:type="gramStart"/>
      <w:r>
        <w:rPr>
          <w:rFonts w:ascii="Times New Roman" w:eastAsia="宋体" w:hAnsi="Times New Roman" w:cs="Times New Roman" w:hint="eastAsia"/>
          <w:kern w:val="0"/>
          <w:sz w:val="24"/>
          <w:szCs w:val="24"/>
        </w:rPr>
        <w:t>在园微博</w:t>
      </w:r>
      <w:proofErr w:type="gramEnd"/>
      <w:r>
        <w:rPr>
          <w:rFonts w:ascii="Times New Roman" w:eastAsia="宋体" w:hAnsi="Times New Roman" w:cs="Times New Roman" w:hint="eastAsia"/>
          <w:kern w:val="0"/>
          <w:sz w:val="24"/>
          <w:szCs w:val="24"/>
        </w:rPr>
        <w:t>、微信、</w:t>
      </w:r>
      <w:r>
        <w:rPr>
          <w:rFonts w:ascii="Times New Roman" w:eastAsia="宋体" w:hAnsi="Times New Roman" w:cs="Times New Roman"/>
          <w:kern w:val="0"/>
          <w:sz w:val="24"/>
          <w:szCs w:val="24"/>
        </w:rPr>
        <w:t>QQ</w:t>
      </w:r>
      <w:r>
        <w:rPr>
          <w:rFonts w:ascii="Times New Roman" w:eastAsia="宋体" w:hAnsi="Times New Roman" w:cs="Times New Roman" w:hint="eastAsia"/>
          <w:kern w:val="0"/>
          <w:sz w:val="24"/>
          <w:szCs w:val="24"/>
        </w:rPr>
        <w:t>群等公布信息</w:t>
      </w:r>
      <w:r>
        <w:rPr>
          <w:rFonts w:ascii="Times New Roman" w:eastAsia="宋体" w:hAnsi="Times New Roman" w:cs="Times New Roman"/>
          <w:kern w:val="0"/>
          <w:sz w:val="24"/>
          <w:szCs w:val="24"/>
        </w:rPr>
        <w:t>155</w:t>
      </w:r>
      <w:r>
        <w:rPr>
          <w:rFonts w:ascii="Times New Roman" w:eastAsia="宋体" w:hAnsi="Times New Roman" w:cs="Times New Roman" w:hint="eastAsia"/>
          <w:kern w:val="0"/>
          <w:sz w:val="24"/>
          <w:szCs w:val="24"/>
        </w:rPr>
        <w:t>条，利用报纸、电视台、电台发布信息</w:t>
      </w:r>
      <w:r>
        <w:rPr>
          <w:rFonts w:ascii="Times New Roman" w:eastAsia="宋体" w:hAnsi="Times New Roman" w:cs="Times New Roman"/>
          <w:kern w:val="0"/>
          <w:sz w:val="24"/>
          <w:szCs w:val="24"/>
        </w:rPr>
        <w:t>187</w:t>
      </w:r>
      <w:r>
        <w:rPr>
          <w:rFonts w:ascii="Times New Roman" w:eastAsia="宋体" w:hAnsi="Times New Roman" w:cs="Times New Roman" w:hint="eastAsia"/>
          <w:kern w:val="0"/>
          <w:sz w:val="24"/>
          <w:szCs w:val="24"/>
        </w:rPr>
        <w:t>条，通过大型广告屏、公告栏等公开信息</w:t>
      </w:r>
      <w:r>
        <w:rPr>
          <w:rFonts w:ascii="Times New Roman" w:eastAsia="宋体" w:hAnsi="Times New Roman" w:cs="Times New Roman"/>
          <w:kern w:val="0"/>
          <w:sz w:val="24"/>
          <w:szCs w:val="24"/>
        </w:rPr>
        <w:t>32</w:t>
      </w:r>
      <w:r>
        <w:rPr>
          <w:rFonts w:ascii="Times New Roman" w:eastAsia="宋体" w:hAnsi="Times New Roman" w:cs="Times New Roman" w:hint="eastAsia"/>
          <w:kern w:val="0"/>
          <w:sz w:val="24"/>
          <w:szCs w:val="24"/>
        </w:rPr>
        <w:t>条，利用</w:t>
      </w:r>
      <w:r>
        <w:rPr>
          <w:rFonts w:ascii="Times New Roman" w:eastAsia="宋体" w:hAnsi="Times New Roman" w:cs="Times New Roman"/>
          <w:kern w:val="0"/>
          <w:sz w:val="24"/>
          <w:szCs w:val="24"/>
        </w:rPr>
        <w:t>LED</w:t>
      </w:r>
      <w:r>
        <w:rPr>
          <w:rFonts w:ascii="Times New Roman" w:eastAsia="宋体" w:hAnsi="Times New Roman" w:cs="Times New Roman" w:hint="eastAsia"/>
          <w:kern w:val="0"/>
          <w:sz w:val="24"/>
          <w:szCs w:val="24"/>
        </w:rPr>
        <w:t>等其他形式公开</w:t>
      </w:r>
      <w:r>
        <w:rPr>
          <w:rFonts w:ascii="Times New Roman" w:eastAsia="宋体" w:hAnsi="Times New Roman" w:cs="Times New Roman"/>
          <w:kern w:val="0"/>
          <w:sz w:val="24"/>
          <w:szCs w:val="24"/>
        </w:rPr>
        <w:t>12</w:t>
      </w:r>
      <w:r>
        <w:rPr>
          <w:rFonts w:ascii="Times New Roman" w:eastAsia="宋体" w:hAnsi="Times New Roman" w:cs="Times New Roman" w:hint="eastAsia"/>
          <w:kern w:val="0"/>
          <w:sz w:val="24"/>
          <w:szCs w:val="24"/>
        </w:rPr>
        <w:t>条。</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（二）主动公开信息的主要类别</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．机构职能。内容包括机构设置及职能职责、部门分工、领导分管等；</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．规范性文件。内容包括规章制度、年度工作进展、科研成果展示、突发事件处理、招租合同及科普广告等；</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．入园指南。内容包括园区介绍、游园引导路线、景点分布、引种植物类别、园区举办活动、大型花卉展等；</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．日常工作动态和其他应主动公开的信息。</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三、依申请公开信息情况</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w:t>
      </w:r>
      <w:r>
        <w:rPr>
          <w:rFonts w:ascii="Times New Roman" w:eastAsia="宋体" w:hAnsi="Times New Roman" w:cs="Times New Roman"/>
          <w:kern w:val="0"/>
          <w:sz w:val="24"/>
          <w:szCs w:val="24"/>
        </w:rPr>
        <w:t>20</w:t>
      </w:r>
      <w:r>
        <w:rPr>
          <w:rFonts w:ascii="Times New Roman" w:eastAsia="宋体" w:hAnsi="Times New Roman" w:cs="Times New Roman" w:hint="eastAsia"/>
          <w:kern w:val="0"/>
          <w:sz w:val="24"/>
          <w:szCs w:val="24"/>
        </w:rPr>
        <w:t>年，我园未收到申请公开信息的申请。同时，我园未对政务信息公开的申请实施收费。</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四、因政务信息公开提起行政复议和诉讼的情况</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w:t>
      </w:r>
      <w:r>
        <w:rPr>
          <w:rFonts w:ascii="Times New Roman" w:eastAsia="宋体" w:hAnsi="Times New Roman" w:cs="Times New Roman"/>
          <w:kern w:val="0"/>
          <w:sz w:val="24"/>
          <w:szCs w:val="24"/>
        </w:rPr>
        <w:t>20</w:t>
      </w:r>
      <w:r>
        <w:rPr>
          <w:rFonts w:ascii="Times New Roman" w:eastAsia="宋体" w:hAnsi="Times New Roman" w:cs="Times New Roman" w:hint="eastAsia"/>
          <w:kern w:val="0"/>
          <w:sz w:val="24"/>
          <w:szCs w:val="24"/>
        </w:rPr>
        <w:t>年我园未收到涉及信息公开的行政复议和诉讼申请。</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五、存在的主要问题及改进措施</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w:t>
      </w:r>
      <w:r>
        <w:rPr>
          <w:rFonts w:ascii="Times New Roman" w:eastAsia="宋体" w:hAnsi="Times New Roman" w:cs="Times New Roman"/>
          <w:kern w:val="0"/>
          <w:sz w:val="24"/>
          <w:szCs w:val="24"/>
        </w:rPr>
        <w:t>20</w:t>
      </w:r>
      <w:r>
        <w:rPr>
          <w:rFonts w:ascii="Times New Roman" w:eastAsia="宋体" w:hAnsi="Times New Roman" w:cs="Times New Roman" w:hint="eastAsia"/>
          <w:kern w:val="0"/>
          <w:sz w:val="24"/>
          <w:szCs w:val="24"/>
        </w:rPr>
        <w:t>年，我园政务信息公开工作取得了一定成效，但仍存在问题与不足，主要是公开内容方面有待进一步深化，公开形式方面也有待进一步拓宽。</w:t>
      </w:r>
      <w:r>
        <w:rPr>
          <w:rFonts w:ascii="Times New Roman" w:eastAsia="宋体" w:hAnsi="Times New Roman" w:cs="Times New Roman"/>
          <w:kern w:val="0"/>
          <w:sz w:val="24"/>
          <w:szCs w:val="24"/>
        </w:rPr>
        <w:t>202</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年我园将采取以下措施进行改进：一是了解和掌握群众普遍关注的信息动态，不断调整和充实政务信息公开内容；二是借鉴兄弟先进单位的经验，提高网上信息公开质量，注重信息公开的及时性，做到快速受理、及时反馈，增加群众满意度。</w:t>
      </w:r>
      <w:r>
        <w:rPr>
          <w:rFonts w:ascii="Times New Roman" w:eastAsia="宋体" w:hAnsi="Times New Roman" w:cs="Times New Roman"/>
          <w:kern w:val="0"/>
          <w:sz w:val="24"/>
          <w:szCs w:val="24"/>
        </w:rPr>
        <w:t> </w:t>
      </w:r>
    </w:p>
    <w:p w:rsidR="002D267B" w:rsidRPr="006813D2" w:rsidRDefault="006813D2" w:rsidP="006813D2">
      <w:pPr>
        <w:widowControl/>
        <w:spacing w:after="180" w:line="360" w:lineRule="auto"/>
        <w:rPr>
          <w:rFonts w:ascii="Times New Roman" w:eastAsia="宋体" w:hAnsi="Times New Roman" w:cs="Times New Roman" w:hint="eastAsia"/>
          <w:kern w:val="0"/>
          <w:szCs w:val="21"/>
        </w:rPr>
      </w:pPr>
      <w:r>
        <w:rPr>
          <w:rFonts w:ascii="Times New Roman" w:eastAsia="宋体" w:hAnsi="Times New Roman" w:cs="Times New Roman"/>
          <w:kern w:val="0"/>
          <w:sz w:val="24"/>
          <w:szCs w:val="24"/>
        </w:rPr>
        <w:t>                                                                                        </w:t>
      </w:r>
      <w:r>
        <w:rPr>
          <w:rFonts w:ascii="Times New Roman" w:eastAsia="宋体" w:hAnsi="Times New Roman" w:cs="Times New Roman" w:hint="eastAsia"/>
          <w:kern w:val="0"/>
          <w:sz w:val="24"/>
          <w:szCs w:val="24"/>
        </w:rPr>
        <w:t>（中国科学院华南植物园）</w:t>
      </w:r>
      <w:r>
        <w:rPr>
          <w:rFonts w:ascii="Times New Roman" w:eastAsia="宋体" w:hAnsi="Times New Roman" w:cs="Times New Roman"/>
          <w:kern w:val="0"/>
          <w:sz w:val="24"/>
          <w:szCs w:val="24"/>
        </w:rPr>
        <w:t> </w:t>
      </w:r>
    </w:p>
    <w:sectPr w:rsidR="002D267B" w:rsidRPr="00681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6D"/>
    <w:rsid w:val="002D267B"/>
    <w:rsid w:val="006813D2"/>
    <w:rsid w:val="00B2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19CD8-367C-4B25-A903-96CF7E29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3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1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6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bi8.com/jihua/" TargetMode="External"/><Relationship Id="rId3" Type="http://schemas.openxmlformats.org/officeDocument/2006/relationships/webSettings" Target="webSettings.xml"/><Relationship Id="rId7" Type="http://schemas.openxmlformats.org/officeDocument/2006/relationships/hyperlink" Target="http://www.suibi8.com/zhize/zhi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ibi8.com/zhize/" TargetMode="External"/><Relationship Id="rId5" Type="http://schemas.openxmlformats.org/officeDocument/2006/relationships/hyperlink" Target="http://www.suibi8.com/shenqingshu/xingzhengfuyishenqingshu/" TargetMode="External"/><Relationship Id="rId10" Type="http://schemas.openxmlformats.org/officeDocument/2006/relationships/theme" Target="theme/theme1.xml"/><Relationship Id="rId4" Type="http://schemas.openxmlformats.org/officeDocument/2006/relationships/hyperlink" Target="http://www.suibi8.com/shenqingshu/"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周飞</dc:creator>
  <cp:keywords/>
  <dc:description/>
  <cp:lastModifiedBy>周飞</cp:lastModifiedBy>
  <cp:revision>3</cp:revision>
  <dcterms:created xsi:type="dcterms:W3CDTF">2021-07-23T04:20:00Z</dcterms:created>
  <dcterms:modified xsi:type="dcterms:W3CDTF">2021-07-23T04:23:00Z</dcterms:modified>
</cp:coreProperties>
</file>